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0647E">
      <w:pPr>
        <w:spacing w:line="268" w:lineRule="auto"/>
        <w:rPr>
          <w:rFonts w:ascii="Arial"/>
          <w:sz w:val="21"/>
        </w:rPr>
      </w:pPr>
    </w:p>
    <w:p w14:paraId="039BBA1C">
      <w:pPr>
        <w:spacing w:line="47" w:lineRule="exact"/>
        <w:ind w:firstLine="637"/>
      </w:pPr>
    </w:p>
    <w:p w14:paraId="2B13C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pacing w:val="6"/>
        </w:rPr>
      </w:pPr>
      <w:r>
        <w:rPr>
          <w:rFonts w:hint="eastAsia"/>
          <w:sz w:val="44"/>
          <w:szCs w:val="44"/>
          <w:lang w:val="en-US" w:eastAsia="zh-CN"/>
        </w:rPr>
        <w:t>关于举办2026年河北省职业院校“新材料智能生产与产品检验”（中职组）技能竞赛通知</w:t>
      </w:r>
    </w:p>
    <w:p w14:paraId="189D637C">
      <w:pPr>
        <w:pStyle w:val="2"/>
        <w:spacing w:before="153" w:line="308" w:lineRule="auto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各有关参赛单位：</w:t>
      </w:r>
    </w:p>
    <w:p w14:paraId="105A0FCD">
      <w:pPr>
        <w:pStyle w:val="2"/>
        <w:spacing w:before="153" w:line="308" w:lineRule="auto"/>
        <w:ind w:firstLine="644" w:firstLineChars="200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根据河北省教育厅下发的《关于举办2026年河北省职业院校技能竞赛的通知》文件要求，现将2026年关于举办河北省职业院校“新材料智能生产与产品检验”（中职组）技能大赛有关事项通知如下：</w:t>
      </w:r>
    </w:p>
    <w:p w14:paraId="62C7AA55">
      <w:pPr>
        <w:spacing w:before="149" w:line="228" w:lineRule="auto"/>
        <w:ind w:firstLine="321" w:firstLineChars="100"/>
        <w:outlineLvl w:val="0"/>
        <w:rPr>
          <w:rFonts w:hint="eastAsia" w:ascii="黑体" w:hAnsi="黑体" w:eastAsia="黑体" w:cs="黑体"/>
          <w:b/>
          <w:bCs/>
          <w:spacing w:val="5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5"/>
          <w:sz w:val="31"/>
          <w:szCs w:val="31"/>
          <w:lang w:val="en-US" w:eastAsia="zh-CN"/>
        </w:rPr>
        <w:t>一、组织机构</w:t>
      </w:r>
    </w:p>
    <w:p w14:paraId="44E24DCA">
      <w:pPr>
        <w:pStyle w:val="2"/>
        <w:spacing w:before="153" w:line="308" w:lineRule="auto"/>
        <w:ind w:firstLine="645"/>
        <w:rPr>
          <w:rFonts w:hint="default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主办单位：河北省教育厅</w:t>
      </w:r>
    </w:p>
    <w:p w14:paraId="24AA7B2C">
      <w:pPr>
        <w:pStyle w:val="2"/>
        <w:spacing w:before="153" w:line="308" w:lineRule="auto"/>
        <w:ind w:firstLine="645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承办单位：河北省钢铁焦化职业教育集团</w:t>
      </w:r>
    </w:p>
    <w:p w14:paraId="48A2ECBA">
      <w:pPr>
        <w:pStyle w:val="2"/>
        <w:spacing w:before="153" w:line="308" w:lineRule="auto"/>
        <w:ind w:firstLine="2276" w:firstLineChars="707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河北省唐山市丰南区职业技术教育中心</w:t>
      </w:r>
    </w:p>
    <w:p w14:paraId="3E2AB3C2">
      <w:pPr>
        <w:pStyle w:val="2"/>
        <w:spacing w:before="153" w:line="308" w:lineRule="auto"/>
        <w:ind w:firstLine="645"/>
        <w:rPr>
          <w:rFonts w:hint="default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 xml:space="preserve">协办单位：山东星科智能科技股份有限公司 </w:t>
      </w:r>
    </w:p>
    <w:p w14:paraId="6F92CF8C">
      <w:pPr>
        <w:spacing w:before="149" w:line="228" w:lineRule="auto"/>
        <w:ind w:firstLine="321" w:firstLineChars="100"/>
        <w:outlineLvl w:val="0"/>
        <w:rPr>
          <w:rFonts w:hint="eastAsia" w:ascii="黑体" w:hAnsi="黑体" w:eastAsia="黑体" w:cs="黑体"/>
          <w:b/>
          <w:bCs/>
          <w:spacing w:val="5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5"/>
          <w:sz w:val="31"/>
          <w:szCs w:val="31"/>
          <w:lang w:val="en-US" w:eastAsia="zh-CN"/>
        </w:rPr>
        <w:t>二、大赛日程安排</w:t>
      </w:r>
    </w:p>
    <w:p w14:paraId="60A79679">
      <w:pPr>
        <w:pStyle w:val="2"/>
        <w:spacing w:before="153" w:line="308" w:lineRule="auto"/>
        <w:ind w:firstLine="645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（一）报名时间：2025年12月12日-2025年12月25日</w:t>
      </w:r>
    </w:p>
    <w:p w14:paraId="6100B56B">
      <w:pPr>
        <w:pStyle w:val="2"/>
        <w:spacing w:before="153" w:line="308" w:lineRule="auto"/>
        <w:ind w:firstLine="645"/>
        <w:rPr>
          <w:rFonts w:hint="default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（二）报到时间、地点：</w:t>
      </w:r>
      <w:bookmarkStart w:id="0" w:name="_GoBack"/>
      <w:bookmarkEnd w:id="0"/>
    </w:p>
    <w:p w14:paraId="6D3F1A05">
      <w:pPr>
        <w:pStyle w:val="2"/>
        <w:spacing w:before="153" w:line="308" w:lineRule="auto"/>
        <w:ind w:firstLine="645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时间：2025年12月29日13：00—13：30</w:t>
      </w:r>
    </w:p>
    <w:p w14:paraId="52E1449A">
      <w:pPr>
        <w:pStyle w:val="2"/>
        <w:spacing w:before="153" w:line="308" w:lineRule="auto"/>
        <w:ind w:firstLine="645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地点：丰南职教中心京东产业学院1楼（唐山市丰南区友谊大街与顺友路交叉口）</w:t>
      </w:r>
    </w:p>
    <w:p w14:paraId="197E0258">
      <w:pPr>
        <w:pStyle w:val="2"/>
        <w:spacing w:before="153" w:line="308" w:lineRule="auto"/>
        <w:ind w:firstLine="645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（三）竞赛时间地点</w:t>
      </w:r>
    </w:p>
    <w:p w14:paraId="40DF436A">
      <w:pPr>
        <w:pStyle w:val="2"/>
        <w:spacing w:before="153" w:line="308" w:lineRule="auto"/>
        <w:ind w:firstLine="645"/>
        <w:rPr>
          <w:rFonts w:hint="default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时间：2025年12月29日-2025年12月30日</w:t>
      </w:r>
    </w:p>
    <w:p w14:paraId="2AF4EAD9">
      <w:pPr>
        <w:pStyle w:val="2"/>
        <w:spacing w:before="153" w:line="308" w:lineRule="auto"/>
        <w:ind w:firstLine="645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>地点：丰南职教中心产教融合实训基地（唐山市丰南区友谊大街与顺友路交叉口北行50米西侧）</w:t>
      </w:r>
    </w:p>
    <w:p w14:paraId="67E25AE8">
      <w:pPr>
        <w:spacing w:before="149" w:line="228" w:lineRule="auto"/>
        <w:ind w:firstLine="321" w:firstLineChars="1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5"/>
          <w:sz w:val="31"/>
          <w:szCs w:val="31"/>
          <w:lang w:val="en-US" w:eastAsia="zh-CN"/>
        </w:rPr>
        <w:t>三</w:t>
      </w: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、比赛内容和要求</w:t>
      </w:r>
    </w:p>
    <w:p w14:paraId="6218CEE1">
      <w:pPr>
        <w:pStyle w:val="2"/>
        <w:spacing w:before="140" w:line="219" w:lineRule="auto"/>
        <w:ind w:left="637"/>
      </w:pPr>
      <w:r>
        <w:rPr>
          <w:spacing w:val="-1"/>
        </w:rPr>
        <w:t>（一）</w:t>
      </w:r>
      <w:r>
        <w:rPr>
          <w:spacing w:val="-85"/>
        </w:rPr>
        <w:t xml:space="preserve"> </w:t>
      </w:r>
      <w:r>
        <w:rPr>
          <w:spacing w:val="-1"/>
        </w:rPr>
        <w:t>比赛内容</w:t>
      </w:r>
    </w:p>
    <w:p w14:paraId="481CC5DE">
      <w:pPr>
        <w:pStyle w:val="2"/>
        <w:spacing w:before="153" w:line="308" w:lineRule="auto"/>
        <w:ind w:firstLine="645"/>
      </w:pPr>
      <w:r>
        <w:rPr>
          <w:spacing w:val="6"/>
        </w:rPr>
        <w:t>本赛项为团体赛。每支参赛队由</w:t>
      </w:r>
      <w:r>
        <w:rPr>
          <w:spacing w:val="-28"/>
        </w:rPr>
        <w:t xml:space="preserve"> </w:t>
      </w:r>
      <w:r>
        <w:rPr>
          <w:rFonts w:hint="eastAsia"/>
          <w:spacing w:val="-28"/>
          <w:lang w:val="en-US" w:eastAsia="zh-CN"/>
        </w:rPr>
        <w:t>4</w:t>
      </w:r>
      <w:r>
        <w:rPr>
          <w:spacing w:val="-67"/>
        </w:rPr>
        <w:t xml:space="preserve"> </w:t>
      </w:r>
      <w:r>
        <w:rPr>
          <w:spacing w:val="6"/>
        </w:rPr>
        <w:t>名学生组成，其中包括队长</w:t>
      </w:r>
      <w:r>
        <w:rPr>
          <w:spacing w:val="-43"/>
        </w:rPr>
        <w:t xml:space="preserve"> </w:t>
      </w:r>
      <w:r>
        <w:rPr>
          <w:spacing w:val="6"/>
        </w:rPr>
        <w:t>1</w:t>
      </w:r>
      <w:r>
        <w:t xml:space="preserve"> </w:t>
      </w:r>
      <w:r>
        <w:rPr>
          <w:spacing w:val="7"/>
        </w:rPr>
        <w:t>名，性别不限。</w:t>
      </w:r>
    </w:p>
    <w:p w14:paraId="5197EF31">
      <w:pPr>
        <w:spacing w:line="500" w:lineRule="exact"/>
        <w:ind w:firstLine="644" w:firstLineChars="200"/>
        <w:jc w:val="both"/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  <w:t>本赛项竞赛主要考核选手实操技能（含职业素养）、展示讲解。其中：</w:t>
      </w:r>
    </w:p>
    <w:p w14:paraId="26ABE4B4">
      <w:pPr>
        <w:numPr>
          <w:ilvl w:val="0"/>
          <w:numId w:val="1"/>
        </w:numPr>
        <w:spacing w:line="500" w:lineRule="exact"/>
        <w:ind w:firstLine="644" w:firstLineChars="200"/>
        <w:jc w:val="both"/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  <w:t xml:space="preserve">实操技能（含职业素养）考核占比 80%，比赛内容包括钢铁智能生产模块、新材料知识与技能模块和产品检验与职业素养模块。比赛过程中参赛选手须分工及协作完成三个模块的操作。 </w:t>
      </w:r>
    </w:p>
    <w:p w14:paraId="46403D17">
      <w:pPr>
        <w:numPr>
          <w:ilvl w:val="0"/>
          <w:numId w:val="0"/>
        </w:numPr>
        <w:spacing w:line="500" w:lineRule="exact"/>
        <w:ind w:firstLine="644" w:firstLineChars="200"/>
        <w:jc w:val="both"/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  <w:t xml:space="preserve">2.展示讲解考核占比20%。展示讲解围绕竞赛任务核心技术技能展开， 由4号选手现场制作项目实施PPT，制作时间包含在技能比赛模块三的90分钟内。展示讲解由两名选手（包括4号选手）完成，主要介绍核心技能、团队合作、职业素养、创新创意等。 </w:t>
      </w:r>
    </w:p>
    <w:p w14:paraId="272999E9">
      <w:pPr>
        <w:pStyle w:val="2"/>
        <w:spacing w:before="150" w:line="219" w:lineRule="auto"/>
        <w:ind w:left="637"/>
      </w:pPr>
      <w:r>
        <w:rPr>
          <w:spacing w:val="6"/>
        </w:rPr>
        <w:t>（二）竞赛规程（详见附件</w:t>
      </w:r>
      <w:r>
        <w:rPr>
          <w:spacing w:val="-35"/>
        </w:rPr>
        <w:t xml:space="preserve"> </w:t>
      </w:r>
      <w:r>
        <w:rPr>
          <w:spacing w:val="6"/>
        </w:rPr>
        <w:t>1）</w:t>
      </w:r>
    </w:p>
    <w:p w14:paraId="2BFB01DD">
      <w:pPr>
        <w:spacing w:before="152" w:line="226" w:lineRule="auto"/>
        <w:ind w:left="652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四</w:t>
      </w:r>
      <w:r>
        <w:rPr>
          <w:rFonts w:ascii="黑体" w:hAnsi="黑体" w:eastAsia="黑体" w:cs="黑体"/>
          <w:spacing w:val="8"/>
          <w:sz w:val="31"/>
          <w:szCs w:val="31"/>
        </w:rPr>
        <w:t>、参赛方法和奖项设置</w:t>
      </w:r>
    </w:p>
    <w:p w14:paraId="1F9831FA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8" w:lineRule="auto"/>
        <w:ind w:firstLine="644" w:firstLineChars="200"/>
        <w:textAlignment w:val="baseline"/>
        <w:rPr>
          <w:spacing w:val="6"/>
        </w:rPr>
      </w:pPr>
      <w:r>
        <w:rPr>
          <w:spacing w:val="6"/>
        </w:rPr>
        <w:t xml:space="preserve">1.同一学校限报 </w:t>
      </w:r>
      <w:r>
        <w:rPr>
          <w:rFonts w:hint="eastAsia"/>
          <w:spacing w:val="6"/>
          <w:lang w:val="en-US" w:eastAsia="zh-CN"/>
        </w:rPr>
        <w:t>1</w:t>
      </w:r>
      <w:r>
        <w:rPr>
          <w:spacing w:val="6"/>
        </w:rPr>
        <w:t xml:space="preserve"> 队，同一参赛队不得跨校组队，每队可配 1～2 名指导教师。每个学校可设 1 名领队，指导教师须为本校专兼职教师,参赛选手</w:t>
      </w:r>
      <w:r>
        <w:rPr>
          <w:rFonts w:hint="eastAsia"/>
          <w:spacing w:val="6"/>
          <w:lang w:val="en-US" w:eastAsia="zh-CN"/>
        </w:rPr>
        <w:t>应为河北省中等职业学校(含技工类学校）</w:t>
      </w:r>
      <w:r>
        <w:rPr>
          <w:rFonts w:hint="eastAsia"/>
          <w:spacing w:val="6"/>
        </w:rPr>
        <w:t>202</w:t>
      </w:r>
      <w:r>
        <w:rPr>
          <w:rFonts w:hint="eastAsia"/>
          <w:spacing w:val="6"/>
          <w:lang w:val="en-US" w:eastAsia="zh-CN"/>
        </w:rPr>
        <w:t>5</w:t>
      </w:r>
      <w:r>
        <w:rPr>
          <w:rFonts w:hint="eastAsia"/>
          <w:spacing w:val="6"/>
        </w:rPr>
        <w:t>年全日制在籍学生</w:t>
      </w:r>
      <w:r>
        <w:rPr>
          <w:rFonts w:hint="eastAsia"/>
          <w:spacing w:val="6"/>
          <w:lang w:val="en-US" w:eastAsia="zh-CN"/>
        </w:rPr>
        <w:t>，“3+2”“3+4”等贯通培养项目仅限中专段在籍生报名参加，</w:t>
      </w:r>
      <w:r>
        <w:rPr>
          <w:rFonts w:hint="eastAsia"/>
          <w:spacing w:val="6"/>
        </w:rPr>
        <w:t>且年龄不超过21周岁，年龄计算的截止时间以 202</w:t>
      </w:r>
      <w:r>
        <w:rPr>
          <w:rFonts w:hint="eastAsia"/>
          <w:spacing w:val="6"/>
          <w:lang w:val="en-US" w:eastAsia="zh-CN"/>
        </w:rPr>
        <w:t>5</w:t>
      </w:r>
      <w:r>
        <w:rPr>
          <w:rFonts w:hint="eastAsia"/>
          <w:spacing w:val="6"/>
        </w:rPr>
        <w:t>年</w:t>
      </w:r>
      <w:r>
        <w:rPr>
          <w:rFonts w:hint="eastAsia"/>
          <w:spacing w:val="6"/>
          <w:lang w:val="en-US" w:eastAsia="zh-CN"/>
        </w:rPr>
        <w:t>12</w:t>
      </w:r>
      <w:r>
        <w:rPr>
          <w:rFonts w:hint="eastAsia"/>
          <w:spacing w:val="6"/>
        </w:rPr>
        <w:t>月</w:t>
      </w:r>
      <w:r>
        <w:rPr>
          <w:rFonts w:hint="eastAsia"/>
          <w:spacing w:val="6"/>
          <w:lang w:val="en-US" w:eastAsia="zh-CN"/>
        </w:rPr>
        <w:t>28</w:t>
      </w:r>
      <w:r>
        <w:rPr>
          <w:rFonts w:hint="eastAsia"/>
          <w:spacing w:val="6"/>
        </w:rPr>
        <w:t>日为准。</w:t>
      </w:r>
      <w:r>
        <w:rPr>
          <w:spacing w:val="6"/>
        </w:rPr>
        <w:t>凡在往届全国职业院校技能大赛同类赛项中获一等奖的选手，不得参加本次比赛。报到时须带学生证（或学籍证明）和身份证备查。请各地教育行政部门严格审核选手资格，不符合参赛资格的选手不得参赛，一经发现即取消参赛资格，对赛后发现者将取消其获奖荣誉并追回证书，同时对相关责任人及单位进行通报批评。</w:t>
      </w:r>
    </w:p>
    <w:p w14:paraId="0AA54D01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8" w:lineRule="auto"/>
        <w:ind w:firstLine="644" w:firstLineChars="200"/>
        <w:textAlignment w:val="baseline"/>
        <w:rPr>
          <w:spacing w:val="6"/>
        </w:rPr>
      </w:pPr>
      <w:r>
        <w:rPr>
          <w:spacing w:val="6"/>
        </w:rPr>
        <w:t>2.参赛选手和指导教师确认后，原则上不再更换。因故无法参赛的，须由</w:t>
      </w:r>
      <w:r>
        <w:rPr>
          <w:rFonts w:hint="eastAsia"/>
          <w:spacing w:val="6"/>
          <w:lang w:val="en-US" w:eastAsia="zh-CN"/>
        </w:rPr>
        <w:t>河北省</w:t>
      </w:r>
      <w:r>
        <w:rPr>
          <w:spacing w:val="6"/>
        </w:rPr>
        <w:t>县级教育行政部门</w:t>
      </w:r>
      <w:r>
        <w:rPr>
          <w:rFonts w:hint="eastAsia"/>
          <w:spacing w:val="6"/>
        </w:rPr>
        <w:t>(</w:t>
      </w:r>
      <w:r>
        <w:rPr>
          <w:spacing w:val="6"/>
        </w:rPr>
        <w:t>或参赛学校</w:t>
      </w:r>
      <w:r>
        <w:rPr>
          <w:rFonts w:hint="eastAsia"/>
          <w:spacing w:val="6"/>
        </w:rPr>
        <w:t>)</w:t>
      </w:r>
      <w:r>
        <w:rPr>
          <w:spacing w:val="6"/>
        </w:rPr>
        <w:t>于开赛前 7个工作日出具书面说明，经大赛</w:t>
      </w:r>
      <w:r>
        <w:rPr>
          <w:rFonts w:hint="eastAsia"/>
          <w:spacing w:val="6"/>
          <w:lang w:val="en-US" w:eastAsia="zh-CN"/>
        </w:rPr>
        <w:t>组</w:t>
      </w:r>
      <w:r>
        <w:rPr>
          <w:spacing w:val="6"/>
        </w:rPr>
        <w:t>委会办公室批准后予以更</w:t>
      </w:r>
      <w:r>
        <w:rPr>
          <w:rFonts w:hint="eastAsia"/>
          <w:spacing w:val="6"/>
          <w:lang w:val="en-US" w:eastAsia="zh-CN"/>
        </w:rPr>
        <w:t>换</w:t>
      </w:r>
      <w:r>
        <w:rPr>
          <w:spacing w:val="6"/>
        </w:rPr>
        <w:t>。竞赛开始后，参赛队不得更换参赛选手，若有参赛队员缺席</w:t>
      </w:r>
      <w:r>
        <w:rPr>
          <w:rFonts w:hint="eastAsia"/>
          <w:spacing w:val="6"/>
          <w:lang w:eastAsia="zh-CN"/>
        </w:rPr>
        <w:t>，</w:t>
      </w:r>
      <w:r>
        <w:rPr>
          <w:spacing w:val="6"/>
        </w:rPr>
        <w:t>则视为自动放弃比赛。</w:t>
      </w:r>
    </w:p>
    <w:p w14:paraId="756EE0BE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8" w:lineRule="auto"/>
        <w:ind w:firstLine="644" w:firstLineChars="200"/>
        <w:textAlignment w:val="baseline"/>
        <w:rPr>
          <w:spacing w:val="6"/>
        </w:rPr>
      </w:pPr>
      <w:r>
        <w:rPr>
          <w:spacing w:val="6"/>
        </w:rPr>
        <w:t>3.比赛奖项设置:设定参赛人数的 10%为一等奖，20%为二等奖， 30%为三等奖。具体数量按照四舍五入原则保留整数， 由主办单位颁发获奖证书。</w:t>
      </w:r>
    </w:p>
    <w:p w14:paraId="6233D580">
      <w:pPr>
        <w:spacing w:line="227" w:lineRule="auto"/>
        <w:ind w:left="661"/>
        <w:outlineLvl w:val="0"/>
        <w:rPr>
          <w:rFonts w:ascii="黑体" w:hAnsi="黑体" w:eastAsia="黑体" w:cs="黑体"/>
          <w:b/>
          <w:bCs/>
          <w:spacing w:val="4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五、竞赛日程</w:t>
      </w:r>
    </w:p>
    <w:p w14:paraId="072651D3">
      <w:pPr>
        <w:spacing w:line="227" w:lineRule="auto"/>
        <w:ind w:left="661"/>
        <w:outlineLvl w:val="0"/>
        <w:rPr>
          <w:rFonts w:ascii="黑体" w:hAnsi="黑体" w:eastAsia="黑体" w:cs="黑体"/>
          <w:b/>
          <w:bCs/>
          <w:spacing w:val="4"/>
          <w:sz w:val="31"/>
          <w:szCs w:val="31"/>
        </w:rPr>
      </w:pPr>
      <w:r>
        <w:rPr>
          <w:rFonts w:ascii="FangSong_GB2312" w:hAnsi="FangSong_GB2312" w:eastAsia="FangSong_GB2312" w:cs="FangSong_GB2312"/>
          <w:b/>
          <w:bCs/>
          <w:snapToGrid w:val="0"/>
          <w:color w:val="000000"/>
          <w:spacing w:val="-7"/>
          <w:kern w:val="0"/>
          <w:sz w:val="31"/>
          <w:szCs w:val="31"/>
          <w:lang w:val="en-US" w:eastAsia="en-US" w:bidi="ar-SA"/>
        </w:rPr>
        <w:t>1</w:t>
      </w:r>
      <w:r>
        <w:rPr>
          <w:rFonts w:hint="eastAsia" w:ascii="FangSong_GB2312" w:hAnsi="FangSong_GB2312" w:eastAsia="FangSong_GB2312" w:cs="FangSong_GB2312"/>
          <w:b/>
          <w:bCs/>
          <w:snapToGrid w:val="0"/>
          <w:color w:val="000000"/>
          <w:spacing w:val="-7"/>
          <w:kern w:val="0"/>
          <w:sz w:val="31"/>
          <w:szCs w:val="31"/>
          <w:lang w:val="en-US" w:eastAsia="zh-CN" w:bidi="ar-SA"/>
        </w:rPr>
        <w:t>、竞赛</w:t>
      </w:r>
      <w:r>
        <w:rPr>
          <w:rFonts w:ascii="FangSong_GB2312" w:hAnsi="FangSong_GB2312" w:eastAsia="FangSong_GB2312" w:cs="FangSong_GB2312"/>
          <w:b/>
          <w:bCs/>
          <w:snapToGrid w:val="0"/>
          <w:color w:val="000000"/>
          <w:spacing w:val="-7"/>
          <w:kern w:val="0"/>
          <w:sz w:val="31"/>
          <w:szCs w:val="31"/>
          <w:lang w:val="en-US" w:eastAsia="en-US" w:bidi="ar-SA"/>
        </w:rPr>
        <w:t>日程：</w:t>
      </w:r>
    </w:p>
    <w:tbl>
      <w:tblPr>
        <w:tblStyle w:val="3"/>
        <w:tblW w:w="8397" w:type="dxa"/>
        <w:tblInd w:w="108" w:type="dxa"/>
        <w:tblLayout w:type="autofit"/>
        <w:tblCellMar>
          <w:top w:w="0" w:type="dxa"/>
          <w:left w:w="108" w:type="dxa"/>
          <w:bottom w:w="0" w:type="dxa"/>
          <w:right w:w="62" w:type="dxa"/>
        </w:tblCellMar>
      </w:tblPr>
      <w:tblGrid>
        <w:gridCol w:w="764"/>
        <w:gridCol w:w="1580"/>
        <w:gridCol w:w="4532"/>
        <w:gridCol w:w="1521"/>
      </w:tblGrid>
      <w:tr w14:paraId="04ED100F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526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C7617">
            <w:pPr>
              <w:spacing w:line="259" w:lineRule="auto"/>
              <w:jc w:val="center"/>
            </w:pPr>
            <w:r>
              <w:rPr>
                <w:sz w:val="24"/>
              </w:rPr>
              <w:t>日期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6303C">
            <w:pPr>
              <w:spacing w:line="259" w:lineRule="auto"/>
              <w:ind w:right="49"/>
              <w:jc w:val="center"/>
            </w:pPr>
            <w:r>
              <w:rPr>
                <w:sz w:val="24"/>
              </w:rPr>
              <w:t>时间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7B200">
            <w:pPr>
              <w:spacing w:line="259" w:lineRule="auto"/>
              <w:ind w:right="45"/>
              <w:jc w:val="center"/>
            </w:pPr>
            <w:r>
              <w:rPr>
                <w:sz w:val="24"/>
              </w:rPr>
              <w:t>内容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B0D38">
            <w:pPr>
              <w:spacing w:line="259" w:lineRule="auto"/>
              <w:ind w:right="45"/>
              <w:jc w:val="center"/>
            </w:pPr>
            <w:r>
              <w:rPr>
                <w:sz w:val="24"/>
              </w:rPr>
              <w:t>地点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487A4DA9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512" w:hRule="atLeast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8F16">
            <w:pPr>
              <w:spacing w:line="259" w:lineRule="auto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12.29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3F220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</w:rPr>
              <w:t>:00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～</w:t>
            </w:r>
            <w:r>
              <w:rPr>
                <w:rFonts w:hint="eastAsia" w:ascii="宋体" w:hAnsi="宋体" w:eastAsia="宋体" w:cs="宋体"/>
                <w:w w:val="108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108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2"/>
                <w:w w:val="108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30</w:t>
            </w: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50A03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参赛队报到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7CBB0">
            <w:pPr>
              <w:spacing w:line="259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</w:rPr>
              <w:t xml:space="preserve">承办校确定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</w:tc>
      </w:tr>
      <w:tr w14:paraId="479DF442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512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C3C48">
            <w:pPr>
              <w:spacing w:after="160" w:line="259" w:lineRule="auto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A9743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</w:rPr>
              <w:t>:30～1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</w:rPr>
              <w:t>:00</w:t>
            </w: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639DE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选手熟悉赛场</w:t>
            </w: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03B8E">
            <w:pPr>
              <w:spacing w:line="259" w:lineRule="auto"/>
              <w:rPr>
                <w:rFonts w:hint="eastAsia" w:ascii="宋体" w:hAnsi="宋体" w:eastAsia="宋体" w:cs="宋体"/>
              </w:rPr>
            </w:pPr>
          </w:p>
        </w:tc>
      </w:tr>
      <w:tr w14:paraId="0DC4392C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512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D2E">
            <w:pPr>
              <w:spacing w:after="160" w:line="259" w:lineRule="auto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1E932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</w:rPr>
              <w:t>0～1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w w:val="103"/>
                <w:sz w:val="21"/>
                <w:szCs w:val="21"/>
              </w:rPr>
              <w:t>0</w:t>
            </w: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66189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抽取抽签顺序号</w:t>
            </w: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A83849">
            <w:pPr>
              <w:spacing w:after="160" w:line="259" w:lineRule="auto"/>
              <w:rPr>
                <w:rFonts w:hint="eastAsia" w:ascii="宋体" w:hAnsi="宋体" w:eastAsia="宋体" w:cs="宋体"/>
              </w:rPr>
            </w:pPr>
          </w:p>
        </w:tc>
      </w:tr>
      <w:tr w14:paraId="6BE9E450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512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97822">
            <w:pPr>
              <w:spacing w:after="160" w:line="259" w:lineRule="auto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5EF19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DDFF2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模块一、</w:t>
            </w:r>
            <w:r>
              <w:rPr>
                <w:rFonts w:hint="eastAsia" w:ascii="宋体" w:hAnsi="宋体" w:eastAsia="宋体" w:cs="宋体"/>
                <w:sz w:val="24"/>
              </w:rPr>
              <w:t>模块二检录、加密、凭抽签顺序号抽取赛位号</w:t>
            </w: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F91198">
            <w:pPr>
              <w:spacing w:after="160" w:line="259" w:lineRule="auto"/>
              <w:rPr>
                <w:rFonts w:hint="eastAsia" w:ascii="宋体" w:hAnsi="宋体" w:eastAsia="宋体" w:cs="宋体"/>
              </w:rPr>
            </w:pPr>
          </w:p>
        </w:tc>
      </w:tr>
      <w:tr w14:paraId="0CB1613A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592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4DE6F">
            <w:pPr>
              <w:spacing w:after="160" w:line="259" w:lineRule="auto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399A3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14:30～17:30</w:t>
            </w: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F0AE0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模块一、模块二比赛</w:t>
            </w: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21EB4B">
            <w:pPr>
              <w:spacing w:after="160" w:line="259" w:lineRule="auto"/>
              <w:rPr>
                <w:rFonts w:hint="eastAsia" w:ascii="宋体" w:hAnsi="宋体" w:eastAsia="宋体" w:cs="宋体"/>
              </w:rPr>
            </w:pPr>
          </w:p>
        </w:tc>
      </w:tr>
      <w:tr w14:paraId="25BAE741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512" w:hRule="atLeast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874F3">
            <w:pPr>
              <w:spacing w:after="160" w:line="259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45934642">
            <w:pPr>
              <w:spacing w:line="259" w:lineRule="auto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12.30</w:t>
            </w:r>
          </w:p>
        </w:tc>
        <w:tc>
          <w:tcPr>
            <w:tcW w:w="15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B5E26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7:30～8:00</w:t>
            </w: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EC576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抽取抽签顺序号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4AA0403">
            <w:pPr>
              <w:spacing w:line="259" w:lineRule="auto"/>
              <w:ind w:left="14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76CF74CC">
            <w:pPr>
              <w:spacing w:line="259" w:lineRule="auto"/>
              <w:jc w:val="both"/>
              <w:rPr>
                <w:rFonts w:hint="eastAsia" w:ascii="宋体" w:hAnsi="宋体" w:eastAsia="宋体" w:cs="宋体"/>
                <w:sz w:val="24"/>
              </w:rPr>
            </w:pPr>
          </w:p>
          <w:p w14:paraId="36E8E375">
            <w:pPr>
              <w:spacing w:line="259" w:lineRule="auto"/>
              <w:ind w:left="14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14E7FF8B">
            <w:pPr>
              <w:spacing w:line="259" w:lineRule="auto"/>
              <w:jc w:val="both"/>
              <w:rPr>
                <w:rFonts w:hint="eastAsia" w:ascii="宋体" w:hAnsi="宋体" w:eastAsia="宋体" w:cs="宋体"/>
                <w:sz w:val="24"/>
              </w:rPr>
            </w:pPr>
          </w:p>
          <w:p w14:paraId="2F47C8E4">
            <w:pPr>
              <w:spacing w:line="259" w:lineRule="auto"/>
              <w:ind w:left="14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1D3090DC">
            <w:pPr>
              <w:spacing w:line="259" w:lineRule="auto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</w:rPr>
              <w:t>承办校确定</w:t>
            </w:r>
          </w:p>
        </w:tc>
      </w:tr>
      <w:tr w14:paraId="11A6965F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512" w:hRule="atLeast"/>
        </w:trPr>
        <w:tc>
          <w:tcPr>
            <w:tcW w:w="7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2270F">
            <w:pPr>
              <w:spacing w:line="259" w:lineRule="auto"/>
              <w:jc w:val="left"/>
            </w:pPr>
          </w:p>
        </w:tc>
        <w:tc>
          <w:tcPr>
            <w:tcW w:w="1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616C6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4CD7F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模块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</w:rPr>
              <w:t>检录、加密、凭抽签顺序号抽取赛位号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C450EE3">
            <w:pPr>
              <w:spacing w:line="259" w:lineRule="auto"/>
              <w:ind w:firstLine="210" w:firstLineChars="100"/>
              <w:jc w:val="both"/>
            </w:pPr>
          </w:p>
        </w:tc>
      </w:tr>
      <w:tr w14:paraId="4650136D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717" w:hRule="atLeast"/>
        </w:trPr>
        <w:tc>
          <w:tcPr>
            <w:tcW w:w="7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890624C">
            <w:pPr>
              <w:spacing w:after="160" w:line="259" w:lineRule="auto"/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0AEE4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8:00～15:00</w:t>
            </w: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92ADC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模块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</w:rPr>
              <w:t>比赛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26F0696">
            <w:pPr>
              <w:spacing w:after="160" w:line="259" w:lineRule="auto"/>
              <w:jc w:val="center"/>
            </w:pPr>
          </w:p>
        </w:tc>
      </w:tr>
      <w:tr w14:paraId="6CE0AD52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742" w:hRule="atLeast"/>
        </w:trPr>
        <w:tc>
          <w:tcPr>
            <w:tcW w:w="7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7F0745D">
            <w:pPr>
              <w:spacing w:after="160" w:line="259" w:lineRule="auto"/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7F700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15:10～18:30</w:t>
            </w: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B23B1">
            <w:pPr>
              <w:spacing w:line="259" w:lineRule="auto"/>
              <w:jc w:val="center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展示讲解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5B7660C">
            <w:pPr>
              <w:spacing w:after="160" w:line="259" w:lineRule="auto"/>
              <w:jc w:val="center"/>
            </w:pPr>
          </w:p>
        </w:tc>
      </w:tr>
      <w:tr w14:paraId="37E355A6">
        <w:tblPrEx>
          <w:tblCellMar>
            <w:top w:w="0" w:type="dxa"/>
            <w:left w:w="108" w:type="dxa"/>
            <w:bottom w:w="0" w:type="dxa"/>
            <w:right w:w="62" w:type="dxa"/>
          </w:tblCellMar>
        </w:tblPrEx>
        <w:trPr>
          <w:trHeight w:val="665" w:hRule="atLeast"/>
        </w:trPr>
        <w:tc>
          <w:tcPr>
            <w:tcW w:w="7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3521FD">
            <w:pPr>
              <w:spacing w:after="160" w:line="259" w:lineRule="auto"/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84A7E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22:00～24:00</w:t>
            </w:r>
          </w:p>
        </w:tc>
        <w:tc>
          <w:tcPr>
            <w:tcW w:w="4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3E535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成绩公布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4A5726">
            <w:pPr>
              <w:spacing w:after="160" w:line="259" w:lineRule="auto"/>
              <w:jc w:val="center"/>
            </w:pPr>
          </w:p>
        </w:tc>
      </w:tr>
    </w:tbl>
    <w:p w14:paraId="65C44E27">
      <w:pPr>
        <w:pStyle w:val="2"/>
        <w:spacing w:before="97" w:line="216" w:lineRule="auto"/>
        <w:outlineLvl w:val="1"/>
        <w:rPr>
          <w:rFonts w:hint="eastAsia" w:ascii="宋体" w:hAnsi="宋体" w:eastAsia="宋体" w:cs="宋体"/>
          <w:b/>
          <w:bCs/>
          <w:spacing w:val="-7"/>
          <w:sz w:val="30"/>
          <w:szCs w:val="30"/>
        </w:rPr>
      </w:pPr>
    </w:p>
    <w:p w14:paraId="0AAEECC1">
      <w:pPr>
        <w:pStyle w:val="2"/>
        <w:spacing w:before="97" w:line="216" w:lineRule="auto"/>
        <w:ind w:firstLine="574" w:firstLineChars="200"/>
        <w:outlineLvl w:val="1"/>
        <w:rPr>
          <w:sz w:val="30"/>
          <w:szCs w:val="30"/>
        </w:rPr>
      </w:pPr>
      <w:r>
        <w:rPr>
          <w:b/>
          <w:bCs/>
          <w:spacing w:val="-7"/>
          <w:sz w:val="30"/>
          <w:szCs w:val="30"/>
        </w:rPr>
        <w:t>2.场次安排</w:t>
      </w:r>
    </w:p>
    <w:tbl>
      <w:tblPr>
        <w:tblStyle w:val="3"/>
        <w:tblW w:w="8357" w:type="dxa"/>
        <w:tblInd w:w="125" w:type="dxa"/>
        <w:tblLayout w:type="autofit"/>
        <w:tblCellMar>
          <w:top w:w="110" w:type="dxa"/>
          <w:left w:w="125" w:type="dxa"/>
          <w:bottom w:w="0" w:type="dxa"/>
          <w:right w:w="65" w:type="dxa"/>
        </w:tblCellMar>
      </w:tblPr>
      <w:tblGrid>
        <w:gridCol w:w="763"/>
        <w:gridCol w:w="1873"/>
        <w:gridCol w:w="2402"/>
        <w:gridCol w:w="1530"/>
        <w:gridCol w:w="1789"/>
      </w:tblGrid>
      <w:tr w14:paraId="5B8DB97A">
        <w:tblPrEx>
          <w:tblCellMar>
            <w:top w:w="110" w:type="dxa"/>
            <w:left w:w="125" w:type="dxa"/>
            <w:bottom w:w="0" w:type="dxa"/>
            <w:right w:w="65" w:type="dxa"/>
          </w:tblCellMar>
        </w:tblPrEx>
        <w:trPr>
          <w:trHeight w:val="694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3A537">
            <w:pPr>
              <w:spacing w:line="259" w:lineRule="auto"/>
              <w:ind w:left="89"/>
              <w:jc w:val="both"/>
              <w:rPr>
                <w:sz w:val="24"/>
              </w:rPr>
            </w:pPr>
            <w:r>
              <w:rPr>
                <w:sz w:val="24"/>
              </w:rPr>
              <w:t>赛项分项</w:t>
            </w: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77A4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>时间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08E0C">
            <w:pPr>
              <w:spacing w:line="259" w:lineRule="auto"/>
              <w:ind w:right="60"/>
              <w:jc w:val="center"/>
            </w:pPr>
            <w:r>
              <w:rPr>
                <w:sz w:val="24"/>
              </w:rPr>
              <w:t>任务安排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6DD85">
            <w:pPr>
              <w:spacing w:line="259" w:lineRule="auto"/>
              <w:ind w:right="60"/>
              <w:jc w:val="center"/>
            </w:pPr>
            <w:r>
              <w:rPr>
                <w:sz w:val="24"/>
              </w:rPr>
              <w:t>地点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FF79E">
            <w:pPr>
              <w:spacing w:line="259" w:lineRule="auto"/>
              <w:ind w:right="62"/>
              <w:jc w:val="center"/>
            </w:pPr>
            <w:r>
              <w:rPr>
                <w:sz w:val="24"/>
              </w:rPr>
              <w:t>备注</w:t>
            </w:r>
          </w:p>
        </w:tc>
      </w:tr>
      <w:tr w14:paraId="32ECFD94">
        <w:tblPrEx>
          <w:tblCellMar>
            <w:top w:w="110" w:type="dxa"/>
            <w:left w:w="125" w:type="dxa"/>
            <w:bottom w:w="0" w:type="dxa"/>
            <w:right w:w="65" w:type="dxa"/>
          </w:tblCellMar>
        </w:tblPrEx>
        <w:trPr>
          <w:trHeight w:val="514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765BE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模块一</w:t>
            </w: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27718">
            <w:pPr>
              <w:spacing w:line="259" w:lineRule="auto"/>
              <w:jc w:val="center"/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14:30～17:30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9661D">
            <w:pPr>
              <w:spacing w:line="259" w:lineRule="auto"/>
              <w:jc w:val="center"/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钢铁智能生产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30081">
            <w:pPr>
              <w:spacing w:line="259" w:lineRule="auto"/>
              <w:jc w:val="center"/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承办校确定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93C21">
            <w:pPr>
              <w:spacing w:line="259" w:lineRule="auto"/>
              <w:ind w:right="59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 号选手</w:t>
            </w:r>
          </w:p>
        </w:tc>
      </w:tr>
      <w:tr w14:paraId="50534A74">
        <w:tblPrEx>
          <w:tblCellMar>
            <w:top w:w="110" w:type="dxa"/>
            <w:left w:w="125" w:type="dxa"/>
            <w:bottom w:w="0" w:type="dxa"/>
            <w:right w:w="65" w:type="dxa"/>
          </w:tblCellMar>
        </w:tblPrEx>
        <w:trPr>
          <w:trHeight w:val="512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7BD57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模块二</w:t>
            </w: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15B82">
            <w:pPr>
              <w:spacing w:line="259" w:lineRule="auto"/>
              <w:ind w:right="63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14:30～17:30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188AE">
            <w:pPr>
              <w:spacing w:line="259" w:lineRule="auto"/>
              <w:ind w:left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新材料知识与技能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63E23">
            <w:pPr>
              <w:spacing w:line="259" w:lineRule="auto"/>
              <w:jc w:val="center"/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承办校确定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D0329">
            <w:pPr>
              <w:spacing w:line="259" w:lineRule="auto"/>
              <w:ind w:left="73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2、3 号选手</w:t>
            </w:r>
          </w:p>
        </w:tc>
      </w:tr>
      <w:tr w14:paraId="13E2AA64">
        <w:tblPrEx>
          <w:tblCellMar>
            <w:top w:w="110" w:type="dxa"/>
            <w:left w:w="125" w:type="dxa"/>
            <w:bottom w:w="0" w:type="dxa"/>
            <w:right w:w="65" w:type="dxa"/>
          </w:tblCellMar>
        </w:tblPrEx>
        <w:trPr>
          <w:trHeight w:val="1062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0E1B2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模块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三</w:t>
            </w: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76169">
            <w:pPr>
              <w:pStyle w:val="8"/>
              <w:kinsoku w:val="0"/>
              <w:overflowPunct w:val="0"/>
              <w:spacing w:before="108" w:beforeLines="0" w:afterLines="0"/>
              <w:ind w:left="7" w:leftChars="0"/>
              <w:jc w:val="center"/>
              <w:rPr>
                <w:rFonts w:hint="eastAsia" w:ascii="宋体" w:hAnsi="宋体" w:eastAsia="宋体" w:cs="宋体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w w:val="103"/>
                <w:kern w:val="0"/>
                <w:sz w:val="21"/>
                <w:szCs w:val="21"/>
                <w:lang w:val="en-US" w:eastAsia="zh-CN" w:bidi="ar-SA"/>
              </w:rPr>
              <w:t>8:00～15:00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3A8D3">
            <w:pPr>
              <w:spacing w:line="259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产品检验与职业素养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AB09">
            <w:pPr>
              <w:spacing w:line="259" w:lineRule="auto"/>
              <w:jc w:val="center"/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承办校确定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34B59">
            <w:pPr>
              <w:spacing w:line="259" w:lineRule="auto"/>
              <w:ind w:left="13" w:right="12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</w:rPr>
              <w:t xml:space="preserve">、2、3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选手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同赛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4号选手制作PPT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）</w:t>
            </w:r>
          </w:p>
        </w:tc>
      </w:tr>
      <w:tr w14:paraId="03A79C40">
        <w:tblPrEx>
          <w:tblCellMar>
            <w:top w:w="110" w:type="dxa"/>
            <w:left w:w="125" w:type="dxa"/>
            <w:bottom w:w="0" w:type="dxa"/>
            <w:right w:w="65" w:type="dxa"/>
          </w:tblCellMar>
        </w:tblPrEx>
        <w:trPr>
          <w:trHeight w:val="703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72D16">
            <w:pPr>
              <w:spacing w:line="259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144E43">
            <w:pPr>
              <w:pStyle w:val="8"/>
              <w:kinsoku w:val="0"/>
              <w:overflowPunct w:val="0"/>
              <w:spacing w:before="108" w:beforeLines="0" w:afterLines="0"/>
              <w:ind w:left="7" w:left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w w:val="103"/>
                <w:kern w:val="0"/>
                <w:sz w:val="21"/>
                <w:szCs w:val="21"/>
                <w:lang w:val="en-US" w:eastAsia="zh-CN" w:bidi="ar-SA"/>
              </w:rPr>
              <w:t>15:10～18:30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2CC6B">
            <w:pPr>
              <w:spacing w:line="259" w:lineRule="auto"/>
              <w:jc w:val="center"/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展示讲解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7E11C">
            <w:pPr>
              <w:spacing w:line="259" w:lineRule="auto"/>
              <w:jc w:val="center"/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3"/>
                <w:sz w:val="21"/>
                <w:szCs w:val="21"/>
                <w:lang w:val="en-US" w:eastAsia="zh-CN"/>
              </w:rPr>
              <w:t>承办校确定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3FBBC">
            <w:pPr>
              <w:spacing w:line="259" w:lineRule="auto"/>
              <w:ind w:left="13" w:right="1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4号选手+另一名参赛选手</w:t>
            </w:r>
          </w:p>
        </w:tc>
      </w:tr>
    </w:tbl>
    <w:p w14:paraId="15FEE746">
      <w:pPr>
        <w:spacing w:line="227" w:lineRule="auto"/>
        <w:outlineLvl w:val="0"/>
        <w:rPr>
          <w:rFonts w:ascii="黑体" w:hAnsi="黑体" w:eastAsia="黑体" w:cs="黑体"/>
          <w:b/>
          <w:bCs/>
          <w:spacing w:val="4"/>
          <w:sz w:val="31"/>
          <w:szCs w:val="31"/>
        </w:rPr>
      </w:pPr>
    </w:p>
    <w:p w14:paraId="614E11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2" w:line="227" w:lineRule="auto"/>
        <w:textAlignment w:val="baseline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六、参赛守则</w:t>
      </w:r>
    </w:p>
    <w:p w14:paraId="3CAE6AE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 w:firstLine="680" w:firstLineChars="200"/>
        <w:textAlignment w:val="baseline"/>
        <w:rPr>
          <w:rFonts w:hint="eastAsia"/>
          <w:spacing w:val="15"/>
        </w:rPr>
      </w:pPr>
    </w:p>
    <w:p w14:paraId="73BC375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 w:firstLine="680" w:firstLineChars="200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1.严格遵守技能竞赛规则、技能竞赛纪律和安全操作规程，尊重裁判和赛场工作人员， 自觉维护赛场秩序，听从工作人员指挥。</w:t>
      </w:r>
    </w:p>
    <w:p w14:paraId="03F32E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 w:firstLine="680" w:firstLineChars="200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2.参赛选手须按各相关项目竞赛的通知要求，准时到达比赛场地 等候，逾期不到者按自动弃权处理。</w:t>
      </w:r>
    </w:p>
    <w:p w14:paraId="3120CC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 w:firstLine="666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3.参赛选手进入比赛场地，须佩带参赛证并出示学生证及身份证，着装应符合相关项目的比赛要求。</w:t>
      </w:r>
    </w:p>
    <w:p w14:paraId="695126C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 w:firstLine="666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4.不得使用任何通讯工具 ，不得携带书籍、参考资料，</w:t>
      </w:r>
      <w:r>
        <w:rPr>
          <w:rFonts w:hint="eastAsia"/>
          <w:spacing w:val="15"/>
          <w:lang w:val="en-US" w:eastAsia="zh-CN"/>
        </w:rPr>
        <w:t>模块三比赛</w:t>
      </w:r>
      <w:r>
        <w:rPr>
          <w:rFonts w:hint="eastAsia"/>
          <w:spacing w:val="15"/>
        </w:rPr>
        <w:t>时</w:t>
      </w:r>
      <w:r>
        <w:rPr>
          <w:rFonts w:hint="eastAsia"/>
          <w:spacing w:val="15"/>
          <w:lang w:val="en-US" w:eastAsia="zh-CN"/>
        </w:rPr>
        <w:t>可自行</w:t>
      </w:r>
      <w:r>
        <w:rPr>
          <w:rFonts w:hint="eastAsia"/>
          <w:spacing w:val="15"/>
        </w:rPr>
        <w:t>携带</w:t>
      </w:r>
      <w:r>
        <w:rPr>
          <w:rFonts w:hint="eastAsia"/>
          <w:spacing w:val="15"/>
          <w:lang w:val="en-US" w:eastAsia="zh-CN"/>
        </w:rPr>
        <w:t>U盘存储</w:t>
      </w:r>
      <w:r>
        <w:rPr>
          <w:rFonts w:hint="eastAsia"/>
          <w:spacing w:val="15"/>
        </w:rPr>
        <w:t>与比赛相关的素材进现场，比赛结束后选手把汇报PPT</w:t>
      </w:r>
      <w:r>
        <w:rPr>
          <w:rFonts w:hint="eastAsia"/>
          <w:spacing w:val="15"/>
          <w:lang w:val="en-US" w:eastAsia="zh-CN"/>
        </w:rPr>
        <w:t>拷贝到</w:t>
      </w:r>
      <w:r>
        <w:rPr>
          <w:rFonts w:hint="eastAsia"/>
          <w:spacing w:val="15"/>
        </w:rPr>
        <w:t>自</w:t>
      </w:r>
      <w:r>
        <w:rPr>
          <w:rFonts w:hint="eastAsia"/>
          <w:spacing w:val="15"/>
          <w:lang w:val="en-US" w:eastAsia="zh-CN"/>
        </w:rPr>
        <w:t>带</w:t>
      </w:r>
      <w:r>
        <w:rPr>
          <w:rFonts w:hint="eastAsia"/>
          <w:spacing w:val="15"/>
        </w:rPr>
        <w:t>U盘中(汇报时使用)</w:t>
      </w:r>
      <w:r>
        <w:rPr>
          <w:rFonts w:hint="eastAsia"/>
          <w:spacing w:val="15"/>
          <w:lang w:eastAsia="zh-CN"/>
        </w:rPr>
        <w:t>，</w:t>
      </w:r>
      <w:r>
        <w:rPr>
          <w:rFonts w:hint="eastAsia"/>
          <w:spacing w:val="15"/>
        </w:rPr>
        <w:t xml:space="preserve"> 比赛期间如发现选手携带通讯工具或违禁资料进入赛场，按作弊处理。</w:t>
      </w:r>
    </w:p>
    <w:p w14:paraId="7EC8432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 w:firstLine="666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5.竞赛过程中不准互相交谈，不准偷窥、暗示，不得擅自离 开赛场。</w:t>
      </w:r>
    </w:p>
    <w:p w14:paraId="4A6160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7" w:lineRule="auto"/>
        <w:textAlignment w:val="baseline"/>
        <w:outlineLvl w:val="0"/>
        <w:rPr>
          <w:rFonts w:ascii="黑体" w:hAnsi="黑体" w:eastAsia="黑体" w:cs="黑体"/>
          <w:b/>
          <w:bCs/>
          <w:spacing w:val="4"/>
          <w:sz w:val="31"/>
          <w:szCs w:val="31"/>
        </w:rPr>
        <w:sectPr>
          <w:pgSz w:w="11906" w:h="16838"/>
          <w:pgMar w:top="1440" w:right="1800" w:bottom="1440" w:left="1800" w:header="0" w:footer="0" w:gutter="0"/>
          <w:cols w:space="720" w:num="1"/>
        </w:sectPr>
      </w:pPr>
    </w:p>
    <w:p w14:paraId="298162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 w:firstLine="666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6.竞赛完成后必须按工作人员要求迅速离开赛场，不得在赛 场内滞留。</w:t>
      </w:r>
    </w:p>
    <w:p w14:paraId="4D3D439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 w:firstLine="666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7.到达竞赛结束时间，应立即停止答题和操作，不得拖延。</w:t>
      </w:r>
    </w:p>
    <w:p w14:paraId="0815290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 w:firstLine="666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8.爱护竞赛场所的设备、仪器等，不得人为损坏竞赛用的仪 器设备。</w:t>
      </w:r>
    </w:p>
    <w:p w14:paraId="0BF21B0A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80" w:firstLineChars="200"/>
        <w:jc w:val="left"/>
        <w:textAlignment w:val="baseline"/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15"/>
          <w:kern w:val="0"/>
          <w:sz w:val="31"/>
          <w:szCs w:val="31"/>
          <w:lang w:val="en-US" w:eastAsia="en-US" w:bidi="ar-SA"/>
        </w:rPr>
        <w:t>9.如对裁判员或执裁过程有异议，应在本场竞赛结束后半小时内由领队</w:t>
      </w:r>
      <w:r>
        <w:rPr>
          <w:rFonts w:ascii="仿宋_GB2312" w:hAnsi="仿宋_GB2312" w:eastAsia="仿宋_GB2312" w:cs="仿宋_GB2312"/>
          <w:snapToGrid w:val="0"/>
          <w:color w:val="000000"/>
          <w:kern w:val="0"/>
          <w:sz w:val="31"/>
          <w:szCs w:val="31"/>
          <w:lang w:val="en-US" w:eastAsia="zh-CN" w:bidi="ar"/>
        </w:rPr>
        <w:t>以书面形式向大赛执委会正式提出。</w:t>
      </w:r>
    </w:p>
    <w:p w14:paraId="070287C2">
      <w:pPr>
        <w:spacing w:before="153" w:line="226" w:lineRule="auto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七、参赛须知</w:t>
      </w:r>
    </w:p>
    <w:p w14:paraId="5A8653C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00" w:lineRule="auto"/>
        <w:ind w:right="57" w:firstLine="612" w:firstLineChars="200"/>
        <w:textAlignment w:val="baseline"/>
        <w:rPr>
          <w:rFonts w:hint="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 xml:space="preserve">1.报名日期。参赛院校请于 2025年12月10日-12月25日， </w:t>
      </w:r>
    </w:p>
    <w:p w14:paraId="3D1102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00" w:lineRule="auto"/>
        <w:ind w:right="57"/>
        <w:textAlignment w:val="baseline"/>
        <w:rPr>
          <w:rFonts w:hint="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 xml:space="preserve">登录“河北省职业院校技能大赛”官网进行网上报名，填报学生赛 </w:t>
      </w:r>
    </w:p>
    <w:p w14:paraId="7C77A9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00" w:lineRule="auto"/>
        <w:ind w:right="57"/>
        <w:textAlignment w:val="baseline"/>
        <w:rPr>
          <w:rFonts w:hint="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 xml:space="preserve">参赛信息。大赛官方网站为：http://hbszjs.hebtu.edu.cn/jnds/ 。 </w:t>
      </w:r>
    </w:p>
    <w:p w14:paraId="12875F6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ind w:right="57"/>
        <w:textAlignment w:val="baseline"/>
        <w:rPr>
          <w:rFonts w:hint="eastAsia"/>
          <w:spacing w:val="15"/>
          <w:lang w:val="en-US" w:eastAsia="zh-CN"/>
        </w:rPr>
      </w:pPr>
      <w:r>
        <w:rPr>
          <w:rFonts w:hint="eastAsia"/>
          <w:spacing w:val="15"/>
          <w:lang w:val="en-US" w:eastAsia="zh-CN"/>
        </w:rPr>
        <w:t>各参赛学校请于2025年12月26日00:00前将赛项报名表（附件2）和选手电子照片表(附件 3)发到 1156812339@qq.com 邮箱。报名以收到电子邮件的截止日期为准，逾期不予受理。</w:t>
      </w:r>
    </w:p>
    <w:p w14:paraId="6D8414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00" w:lineRule="auto"/>
        <w:ind w:right="57" w:firstLine="612" w:firstLineChars="200"/>
        <w:textAlignment w:val="baseline"/>
        <w:rPr>
          <w:rFonts w:hint="eastAsia"/>
          <w:spacing w:val="15"/>
        </w:rPr>
      </w:pPr>
      <w:r>
        <w:rPr>
          <w:rFonts w:hint="eastAsia"/>
          <w:spacing w:val="-2"/>
          <w:lang w:val="en-US" w:eastAsia="zh-CN"/>
        </w:rPr>
        <w:t>2.</w:t>
      </w:r>
      <w:r>
        <w:rPr>
          <w:rFonts w:hint="eastAsia"/>
          <w:spacing w:val="15"/>
        </w:rPr>
        <w:t>信息要求。请各位参赛选手务必携带身份证和学生证（学生证明）参赛，比赛前需核对个人信息,无上述证件者不得参赛。参赛选手可统一着装，但不允许在服装上出现学校名称、考生姓名等泄露身份的标识。</w:t>
      </w:r>
    </w:p>
    <w:p w14:paraId="1FF013F3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</w:rPr>
      </w:pPr>
      <w:r>
        <w:rPr>
          <w:rFonts w:hint="eastAsia"/>
          <w:spacing w:val="15"/>
        </w:rPr>
        <w:t>3.材料不全或逾期报送将不予受理。报名后，原则上不得更换参赛选手。若比赛现场发现参赛选手与报名表不符，将取消参赛资格。</w:t>
      </w:r>
    </w:p>
    <w:p w14:paraId="45B0909A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</w:rPr>
      </w:pPr>
      <w:r>
        <w:rPr>
          <w:rFonts w:hint="eastAsia"/>
          <w:spacing w:val="15"/>
        </w:rPr>
        <w:t>4.医疗及医保。各参赛单位必须为参赛选手、领队及指导教师  购买人身意外伤害保险或医疗保险。大赛期间发生的医疗费用，由各参赛队自行承担。</w:t>
      </w:r>
    </w:p>
    <w:p w14:paraId="5CD6BE7D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</w:rPr>
      </w:pPr>
      <w:r>
        <w:rPr>
          <w:rFonts w:hint="eastAsia"/>
          <w:spacing w:val="15"/>
        </w:rPr>
        <w:t>5.健康要求。参赛选手和指导教师须确保近期没有发烧、咳嗽</w:t>
      </w:r>
      <w:r>
        <w:rPr>
          <w:rFonts w:hint="eastAsia"/>
          <w:spacing w:val="15"/>
          <w:lang w:eastAsia="zh-CN"/>
        </w:rPr>
        <w:t>、</w:t>
      </w:r>
      <w:r>
        <w:rPr>
          <w:rFonts w:hint="eastAsia"/>
          <w:spacing w:val="15"/>
        </w:rPr>
        <w:t>腹泻等异常症状，否则，原则上不得参赛。参赛过程中身体状况异</w:t>
      </w:r>
    </w:p>
    <w:p w14:paraId="6856C83F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</w:rPr>
      </w:pPr>
    </w:p>
    <w:p w14:paraId="063E6ECD">
      <w:pPr>
        <w:pStyle w:val="2"/>
        <w:spacing w:before="148" w:line="299" w:lineRule="auto"/>
        <w:ind w:right="57"/>
        <w:rPr>
          <w:rFonts w:hint="eastAsia"/>
          <w:spacing w:val="15"/>
        </w:rPr>
      </w:pPr>
      <w:r>
        <w:rPr>
          <w:rFonts w:hint="eastAsia"/>
          <w:spacing w:val="15"/>
        </w:rPr>
        <w:t>常的，大赛组委会将协调卫生健康部门专家对其进行检查，根据检查结果由赛项组委会决定是否能继续参赛。</w:t>
      </w:r>
    </w:p>
    <w:p w14:paraId="02A3245C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</w:rPr>
      </w:pPr>
      <w:r>
        <w:rPr>
          <w:rFonts w:hint="eastAsia"/>
          <w:spacing w:val="15"/>
        </w:rPr>
        <w:t>6.竞赛开始后，参赛队不得更换参赛选手，若有参赛队员缺席，则视为自动放弃比赛。</w:t>
      </w:r>
    </w:p>
    <w:p w14:paraId="596BCC8E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</w:rPr>
      </w:pPr>
      <w:r>
        <w:rPr>
          <w:rFonts w:hint="eastAsia"/>
          <w:spacing w:val="15"/>
        </w:rPr>
        <w:t>7.本次大赛不收取报名费，食宿费用自理。</w:t>
      </w:r>
    </w:p>
    <w:p w14:paraId="70B38690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</w:rPr>
      </w:pPr>
      <w:r>
        <w:rPr>
          <w:rFonts w:hint="eastAsia"/>
          <w:spacing w:val="15"/>
        </w:rPr>
        <w:t>8.关于参赛要求若有更改将另行通知。</w:t>
      </w:r>
    </w:p>
    <w:p w14:paraId="3F5BF2AA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</w:rPr>
      </w:pPr>
      <w:r>
        <w:rPr>
          <w:rFonts w:hint="eastAsia"/>
          <w:spacing w:val="15"/>
        </w:rPr>
        <w:t>9.联系人及联系方式。</w:t>
      </w:r>
    </w:p>
    <w:p w14:paraId="32817304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</w:rPr>
      </w:pPr>
      <w:r>
        <w:rPr>
          <w:rFonts w:hint="eastAsia"/>
          <w:spacing w:val="15"/>
        </w:rPr>
        <w:t>联系人:</w:t>
      </w:r>
      <w:r>
        <w:rPr>
          <w:rFonts w:hint="eastAsia"/>
          <w:spacing w:val="15"/>
          <w:lang w:val="en-US" w:eastAsia="zh-CN"/>
        </w:rPr>
        <w:t>李</w:t>
      </w:r>
      <w:r>
        <w:rPr>
          <w:rFonts w:hint="eastAsia"/>
          <w:spacing w:val="15"/>
        </w:rPr>
        <w:t>老师（</w:t>
      </w:r>
      <w:r>
        <w:rPr>
          <w:rFonts w:hint="eastAsia"/>
          <w:spacing w:val="15"/>
          <w:lang w:val="en-US" w:eastAsia="zh-CN"/>
        </w:rPr>
        <w:t>13832979949</w:t>
      </w:r>
      <w:r>
        <w:rPr>
          <w:rFonts w:hint="eastAsia"/>
          <w:spacing w:val="15"/>
        </w:rPr>
        <w:t>）</w:t>
      </w:r>
    </w:p>
    <w:p w14:paraId="05A89379">
      <w:pPr>
        <w:pStyle w:val="2"/>
        <w:spacing w:before="148" w:line="299" w:lineRule="auto"/>
        <w:ind w:right="57" w:firstLine="680" w:firstLineChars="200"/>
        <w:rPr>
          <w:rFonts w:hint="eastAsia"/>
          <w:spacing w:val="15"/>
          <w:lang w:eastAsia="zh-CN"/>
        </w:rPr>
      </w:pPr>
      <w:r>
        <w:rPr>
          <w:rFonts w:hint="eastAsia"/>
          <w:spacing w:val="15"/>
        </w:rPr>
        <w:t>赛项微信群：（只限选手和指导教师</w:t>
      </w:r>
      <w:r>
        <w:rPr>
          <w:rFonts w:hint="eastAsia"/>
          <w:spacing w:val="15"/>
          <w:lang w:eastAsia="zh-CN"/>
        </w:rPr>
        <w:t>）</w:t>
      </w:r>
    </w:p>
    <w:p w14:paraId="1C7794B1">
      <w:pPr>
        <w:pStyle w:val="2"/>
        <w:spacing w:line="240" w:lineRule="auto"/>
        <w:ind w:right="0"/>
        <w:jc w:val="center"/>
        <w:rPr>
          <w:rFonts w:hint="eastAsia" w:eastAsia="FangSong_GB2312"/>
          <w:spacing w:val="8"/>
          <w:lang w:eastAsia="zh-CN"/>
        </w:rPr>
      </w:pPr>
      <w:r>
        <w:rPr>
          <w:rFonts w:hint="eastAsia" w:eastAsia="FangSong_GB2312"/>
          <w:spacing w:val="8"/>
          <w:lang w:eastAsia="zh-CN"/>
        </w:rPr>
        <w:drawing>
          <wp:inline distT="0" distB="0" distL="114300" distR="114300">
            <wp:extent cx="3103245" cy="3644900"/>
            <wp:effectExtent l="0" t="0" r="1905" b="12700"/>
            <wp:docPr id="1" name="图片 1" descr="_cgi-bin_mmwebwx-bin_webwxgetmsgimg__&amp;MsgID=1192308979964621644&amp;skey=@crypt_618d9b99_479ba9cde06ed7a10404229aad80791f&amp;mmweb_appid=wx_webfilehel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_cgi-bin_mmwebwx-bin_webwxgetmsgimg__&amp;MsgID=1192308979964621644&amp;skey=@crypt_618d9b99_479ba9cde06ed7a10404229aad80791f&amp;mmweb_appid=wx_webfilehelper"/>
                    <pic:cNvPicPr>
                      <a:picLocks noChangeAspect="1"/>
                    </pic:cNvPicPr>
                  </pic:nvPicPr>
                  <pic:blipFill>
                    <a:blip r:embed="rId6"/>
                    <a:srcRect l="7841" t="8063" r="6437" b="7785"/>
                    <a:stretch>
                      <a:fillRect/>
                    </a:stretch>
                  </pic:blipFill>
                  <pic:spPr>
                    <a:xfrm>
                      <a:off x="0" y="0"/>
                      <a:ext cx="3103245" cy="364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D6C6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00" w:lineRule="auto"/>
        <w:ind w:right="57" w:firstLine="680" w:firstLineChars="200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附件1 202</w:t>
      </w:r>
      <w:r>
        <w:rPr>
          <w:rFonts w:hint="eastAsia"/>
          <w:spacing w:val="15"/>
          <w:lang w:val="en-US" w:eastAsia="zh-CN"/>
        </w:rPr>
        <w:t>6</w:t>
      </w:r>
      <w:r>
        <w:rPr>
          <w:rFonts w:hint="eastAsia"/>
          <w:spacing w:val="15"/>
        </w:rPr>
        <w:t>年</w:t>
      </w:r>
      <w:r>
        <w:rPr>
          <w:rFonts w:hint="eastAsia"/>
          <w:spacing w:val="15"/>
          <w:lang w:val="en-US" w:eastAsia="zh-CN"/>
        </w:rPr>
        <w:t>河北省职业院校</w:t>
      </w:r>
      <w:r>
        <w:rPr>
          <w:rFonts w:hint="eastAsia"/>
          <w:spacing w:val="15"/>
        </w:rPr>
        <w:t>技能</w:t>
      </w:r>
      <w:r>
        <w:rPr>
          <w:rFonts w:hint="eastAsia"/>
          <w:spacing w:val="15"/>
          <w:lang w:val="en-US" w:eastAsia="zh-CN"/>
        </w:rPr>
        <w:t>竞赛</w:t>
      </w:r>
      <w:r>
        <w:rPr>
          <w:rFonts w:hint="eastAsia"/>
          <w:spacing w:val="15"/>
        </w:rPr>
        <w:t>“新材料智能生产与</w:t>
      </w:r>
      <w:r>
        <w:rPr>
          <w:rFonts w:hint="eastAsia"/>
          <w:spacing w:val="15"/>
          <w:lang w:val="en-US" w:eastAsia="zh-CN"/>
        </w:rPr>
        <w:t>产品</w:t>
      </w:r>
      <w:r>
        <w:rPr>
          <w:rFonts w:hint="eastAsia"/>
          <w:spacing w:val="15"/>
        </w:rPr>
        <w:t>检</w:t>
      </w:r>
      <w:r>
        <w:rPr>
          <w:rFonts w:hint="eastAsia"/>
          <w:spacing w:val="15"/>
          <w:lang w:val="en-US" w:eastAsia="zh-CN"/>
        </w:rPr>
        <w:t>验</w:t>
      </w:r>
      <w:r>
        <w:rPr>
          <w:rFonts w:hint="eastAsia"/>
          <w:spacing w:val="15"/>
        </w:rPr>
        <w:t>”</w:t>
      </w:r>
      <w:r>
        <w:rPr>
          <w:rFonts w:hint="eastAsia"/>
          <w:spacing w:val="15"/>
          <w:lang w:eastAsia="zh-CN"/>
        </w:rPr>
        <w:t>（</w:t>
      </w:r>
      <w:r>
        <w:rPr>
          <w:rFonts w:hint="eastAsia"/>
          <w:spacing w:val="15"/>
          <w:lang w:val="en-US" w:eastAsia="zh-CN"/>
        </w:rPr>
        <w:t>中职组</w:t>
      </w:r>
      <w:r>
        <w:rPr>
          <w:rFonts w:hint="eastAsia"/>
          <w:spacing w:val="15"/>
          <w:lang w:eastAsia="zh-CN"/>
        </w:rPr>
        <w:t>）</w:t>
      </w:r>
      <w:r>
        <w:rPr>
          <w:rFonts w:hint="eastAsia"/>
          <w:spacing w:val="15"/>
        </w:rPr>
        <w:t>赛项竞赛规程</w:t>
      </w:r>
    </w:p>
    <w:p w14:paraId="6AEA52A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00" w:lineRule="auto"/>
        <w:ind w:right="57" w:firstLine="680" w:firstLineChars="200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附件2 新材料智能生产与</w:t>
      </w:r>
      <w:r>
        <w:rPr>
          <w:rFonts w:hint="eastAsia"/>
          <w:spacing w:val="15"/>
          <w:lang w:val="en-US" w:eastAsia="zh-CN"/>
        </w:rPr>
        <w:t>产品</w:t>
      </w:r>
      <w:r>
        <w:rPr>
          <w:rFonts w:hint="eastAsia"/>
          <w:spacing w:val="15"/>
        </w:rPr>
        <w:t>检</w:t>
      </w:r>
      <w:r>
        <w:rPr>
          <w:rFonts w:hint="eastAsia"/>
          <w:spacing w:val="15"/>
          <w:lang w:val="en-US" w:eastAsia="zh-CN"/>
        </w:rPr>
        <w:t>验</w:t>
      </w:r>
      <w:r>
        <w:rPr>
          <w:rFonts w:hint="eastAsia"/>
          <w:spacing w:val="15"/>
        </w:rPr>
        <w:t>技能</w:t>
      </w:r>
      <w:r>
        <w:rPr>
          <w:rFonts w:hint="eastAsia"/>
          <w:spacing w:val="15"/>
          <w:lang w:val="en-US" w:eastAsia="zh-CN"/>
        </w:rPr>
        <w:t>竞</w:t>
      </w:r>
      <w:r>
        <w:rPr>
          <w:rFonts w:hint="eastAsia"/>
          <w:spacing w:val="15"/>
        </w:rPr>
        <w:t>赛赛项</w:t>
      </w:r>
      <w:r>
        <w:rPr>
          <w:rFonts w:hint="eastAsia"/>
          <w:spacing w:val="15"/>
          <w:lang w:val="en-US" w:eastAsia="zh-CN"/>
        </w:rPr>
        <w:t>参赛基本信息回执</w:t>
      </w:r>
      <w:r>
        <w:rPr>
          <w:rFonts w:hint="eastAsia"/>
          <w:spacing w:val="15"/>
        </w:rPr>
        <w:t>表</w:t>
      </w:r>
    </w:p>
    <w:p w14:paraId="1BCC99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00" w:lineRule="auto"/>
        <w:ind w:right="57" w:firstLine="680" w:firstLineChars="200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附件3 新材料智能生产与</w:t>
      </w:r>
      <w:r>
        <w:rPr>
          <w:rFonts w:hint="eastAsia"/>
          <w:spacing w:val="15"/>
          <w:lang w:val="en-US" w:eastAsia="zh-CN"/>
        </w:rPr>
        <w:t>产品</w:t>
      </w:r>
      <w:r>
        <w:rPr>
          <w:rFonts w:hint="eastAsia"/>
          <w:spacing w:val="15"/>
        </w:rPr>
        <w:t>检</w:t>
      </w:r>
      <w:r>
        <w:rPr>
          <w:rFonts w:hint="eastAsia"/>
          <w:spacing w:val="15"/>
          <w:lang w:val="en-US" w:eastAsia="zh-CN"/>
        </w:rPr>
        <w:t>验</w:t>
      </w:r>
      <w:r>
        <w:rPr>
          <w:rFonts w:hint="eastAsia"/>
          <w:spacing w:val="15"/>
        </w:rPr>
        <w:t>技能</w:t>
      </w:r>
      <w:r>
        <w:rPr>
          <w:rFonts w:hint="eastAsia"/>
          <w:spacing w:val="15"/>
          <w:lang w:val="en-US" w:eastAsia="zh-CN"/>
        </w:rPr>
        <w:t>竞</w:t>
      </w:r>
      <w:r>
        <w:rPr>
          <w:rFonts w:hint="eastAsia"/>
          <w:spacing w:val="15"/>
        </w:rPr>
        <w:t>赛赛项选手电子照片表</w:t>
      </w:r>
    </w:p>
    <w:p w14:paraId="49C4739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00" w:lineRule="auto"/>
        <w:ind w:right="57" w:firstLine="680" w:firstLineChars="200"/>
        <w:textAlignment w:val="baseline"/>
        <w:rPr>
          <w:rFonts w:hint="default"/>
          <w:spacing w:val="15"/>
          <w:lang w:val="en-US" w:eastAsia="zh-CN"/>
        </w:rPr>
      </w:pPr>
      <w:r>
        <w:rPr>
          <w:rFonts w:hint="eastAsia"/>
          <w:spacing w:val="15"/>
        </w:rPr>
        <w:t>附件4 202</w:t>
      </w:r>
      <w:r>
        <w:rPr>
          <w:rFonts w:hint="eastAsia"/>
          <w:spacing w:val="15"/>
          <w:lang w:val="en-US" w:eastAsia="zh-CN"/>
        </w:rPr>
        <w:t>6年河北省职业院校</w:t>
      </w:r>
      <w:r>
        <w:rPr>
          <w:rFonts w:hint="eastAsia"/>
          <w:spacing w:val="15"/>
        </w:rPr>
        <w:t>技能</w:t>
      </w:r>
      <w:r>
        <w:rPr>
          <w:rFonts w:hint="eastAsia"/>
          <w:spacing w:val="15"/>
          <w:lang w:val="en-US" w:eastAsia="zh-CN"/>
        </w:rPr>
        <w:t>竞赛</w:t>
      </w:r>
      <w:r>
        <w:rPr>
          <w:rFonts w:hint="eastAsia"/>
          <w:spacing w:val="15"/>
        </w:rPr>
        <w:t>“新材料智能生产与</w:t>
      </w:r>
      <w:r>
        <w:rPr>
          <w:rFonts w:hint="eastAsia"/>
          <w:spacing w:val="15"/>
          <w:lang w:val="en-US" w:eastAsia="zh-CN"/>
        </w:rPr>
        <w:t>产品</w:t>
      </w:r>
      <w:r>
        <w:rPr>
          <w:rFonts w:hint="eastAsia"/>
          <w:spacing w:val="15"/>
        </w:rPr>
        <w:t>检</w:t>
      </w:r>
      <w:r>
        <w:rPr>
          <w:rFonts w:hint="eastAsia"/>
          <w:spacing w:val="15"/>
          <w:lang w:val="en-US" w:eastAsia="zh-CN"/>
        </w:rPr>
        <w:t>验</w:t>
      </w:r>
      <w:r>
        <w:rPr>
          <w:rFonts w:hint="eastAsia"/>
          <w:spacing w:val="15"/>
        </w:rPr>
        <w:t>”赛项</w:t>
      </w:r>
      <w:r>
        <w:rPr>
          <w:rFonts w:hint="eastAsia"/>
          <w:spacing w:val="15"/>
          <w:lang w:val="en-US" w:eastAsia="zh-CN"/>
        </w:rPr>
        <w:t>竞赛样题</w:t>
      </w:r>
    </w:p>
    <w:p w14:paraId="56270A3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00" w:lineRule="auto"/>
        <w:ind w:right="57" w:firstLine="680" w:firstLineChars="200"/>
        <w:textAlignment w:val="baseline"/>
        <w:rPr>
          <w:rFonts w:hint="eastAsia"/>
          <w:spacing w:val="15"/>
        </w:rPr>
      </w:pPr>
      <w:r>
        <w:rPr>
          <w:rFonts w:hint="eastAsia"/>
          <w:spacing w:val="15"/>
        </w:rPr>
        <w:t>附件5</w:t>
      </w:r>
      <w:r>
        <w:rPr>
          <w:rFonts w:hint="eastAsia"/>
          <w:spacing w:val="15"/>
          <w:lang w:val="en-US" w:eastAsia="zh-CN"/>
        </w:rPr>
        <w:t xml:space="preserve"> 关于举办2026年河北省职业院校“新材料智能生产与产品检验”（中职组）技能竞赛通知</w:t>
      </w:r>
    </w:p>
    <w:p w14:paraId="165BFFA1">
      <w:pPr>
        <w:pStyle w:val="2"/>
        <w:spacing w:before="148" w:line="299" w:lineRule="auto"/>
        <w:ind w:right="57"/>
        <w:rPr>
          <w:rFonts w:hint="eastAsia" w:eastAsia="FangSong_GB2312"/>
          <w:spacing w:val="15"/>
          <w:lang w:val="en-US" w:eastAsia="zh-CN"/>
        </w:rPr>
      </w:pPr>
      <w:r>
        <w:rPr>
          <w:rFonts w:hint="eastAsia"/>
          <w:spacing w:val="15"/>
          <w:lang w:val="en-US" w:eastAsia="zh-CN"/>
        </w:rPr>
        <w:t xml:space="preserve"> </w:t>
      </w:r>
    </w:p>
    <w:p w14:paraId="3E27893C">
      <w:pPr>
        <w:pStyle w:val="2"/>
        <w:spacing w:before="148" w:line="299" w:lineRule="auto"/>
        <w:ind w:right="57" w:firstLine="680" w:firstLineChars="200"/>
        <w:jc w:val="center"/>
        <w:rPr>
          <w:rFonts w:hint="default"/>
          <w:spacing w:val="15"/>
          <w:lang w:val="en-US" w:eastAsia="zh-CN"/>
        </w:rPr>
      </w:pPr>
      <w:r>
        <w:rPr>
          <w:rFonts w:hint="eastAsia"/>
          <w:spacing w:val="15"/>
          <w:lang w:val="en-US" w:eastAsia="zh-CN"/>
        </w:rPr>
        <w:t xml:space="preserve">                 </w:t>
      </w:r>
      <w:r>
        <w:rPr>
          <w:rFonts w:hint="eastAsia"/>
          <w:spacing w:val="15"/>
        </w:rPr>
        <w:t>河北省</w:t>
      </w:r>
      <w:r>
        <w:rPr>
          <w:rFonts w:hint="eastAsia"/>
          <w:spacing w:val="15"/>
          <w:lang w:val="en-US" w:eastAsia="zh-CN"/>
        </w:rPr>
        <w:t>唐山市丰南区职业技术教育中心</w:t>
      </w:r>
    </w:p>
    <w:p w14:paraId="4ECE6AB4">
      <w:pPr>
        <w:pStyle w:val="2"/>
        <w:spacing w:before="148" w:line="299" w:lineRule="auto"/>
        <w:ind w:right="57" w:firstLine="680" w:firstLineChars="200"/>
        <w:jc w:val="center"/>
        <w:rPr>
          <w:rFonts w:hint="eastAsia"/>
          <w:spacing w:val="15"/>
        </w:rPr>
      </w:pPr>
      <w:r>
        <w:rPr>
          <w:rFonts w:hint="eastAsia"/>
          <w:spacing w:val="15"/>
          <w:lang w:val="en-US" w:eastAsia="zh-CN"/>
        </w:rPr>
        <w:t xml:space="preserve">                 </w:t>
      </w:r>
      <w:r>
        <w:rPr>
          <w:rFonts w:hint="eastAsia"/>
          <w:spacing w:val="15"/>
        </w:rPr>
        <w:t>202</w:t>
      </w:r>
      <w:r>
        <w:rPr>
          <w:rFonts w:hint="eastAsia"/>
          <w:spacing w:val="15"/>
          <w:lang w:val="en-US" w:eastAsia="zh-CN"/>
        </w:rPr>
        <w:t>5</w:t>
      </w:r>
      <w:r>
        <w:rPr>
          <w:rFonts w:hint="eastAsia"/>
          <w:spacing w:val="15"/>
        </w:rPr>
        <w:t>年</w:t>
      </w:r>
      <w:r>
        <w:rPr>
          <w:rFonts w:hint="eastAsia"/>
          <w:spacing w:val="15"/>
          <w:lang w:val="en-US" w:eastAsia="zh-CN"/>
        </w:rPr>
        <w:t>12</w:t>
      </w:r>
      <w:r>
        <w:rPr>
          <w:rFonts w:hint="eastAsia"/>
          <w:spacing w:val="15"/>
        </w:rPr>
        <w:t>月1</w:t>
      </w:r>
      <w:r>
        <w:rPr>
          <w:rFonts w:hint="eastAsia"/>
          <w:spacing w:val="15"/>
          <w:lang w:val="en-US" w:eastAsia="zh-CN"/>
        </w:rPr>
        <w:t>0日</w:t>
      </w:r>
    </w:p>
    <w:sectPr>
      <w:pgSz w:w="11920" w:h="16860"/>
      <w:pgMar w:top="1433" w:right="1096" w:bottom="0" w:left="108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7C8BB7"/>
    <w:multiLevelType w:val="singleLevel"/>
    <w:tmpl w:val="697C8BB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909677B"/>
    <w:rsid w:val="0A3B7763"/>
    <w:rsid w:val="0B6128EB"/>
    <w:rsid w:val="0C7136AA"/>
    <w:rsid w:val="123E78CF"/>
    <w:rsid w:val="25E17D7F"/>
    <w:rsid w:val="26370F66"/>
    <w:rsid w:val="29C21FD3"/>
    <w:rsid w:val="31F44CCF"/>
    <w:rsid w:val="35D36917"/>
    <w:rsid w:val="36EE256E"/>
    <w:rsid w:val="4DED20EF"/>
    <w:rsid w:val="51320999"/>
    <w:rsid w:val="55B81195"/>
    <w:rsid w:val="57346946"/>
    <w:rsid w:val="73025A6F"/>
    <w:rsid w:val="731131B6"/>
    <w:rsid w:val="7A89370C"/>
    <w:rsid w:val="7DAC358E"/>
    <w:rsid w:val="7EC30E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unhideWhenUsed/>
    <w:qFormat/>
    <w:uiPriority w:val="1"/>
    <w:pPr>
      <w:spacing w:beforeLines="0" w:afterLines="0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2597</Words>
  <Characters>2880</Characters>
  <TotalTime>4</TotalTime>
  <ScaleCrop>false</ScaleCrop>
  <LinksUpToDate>false</LinksUpToDate>
  <CharactersWithSpaces>2967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2024-03-14T08:19:00Z</dcterms:created>
  <dc:creator>朝花夕拾</dc:creator>
  <cp:lastModifiedBy>小叮当</cp:lastModifiedBy>
  <dcterms:modified xsi:type="dcterms:W3CDTF">2025-12-12T06:57:12Z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2025-06-11T08:57:50Z</vt:filetime>
  </property>
  <property fmtid="{D5CDD505-2E9C-101B-9397-08002B2CF9AE}" pid="4" name="KSOTemplateDocerSaveRecord">
    <vt:lpwstr>eyJoZGlkIjoiNzkxODMxNzVhYjU3YjMzNmRjOWQyNzgzOTM1NzUxZDUiLCJ1c2VySWQiOiI3NjQzNzA0MjQifQ==</vt:lpwstr>
  </property>
  <property fmtid="{D5CDD505-2E9C-101B-9397-08002B2CF9AE}" pid="5" name="KSOProductBuildVer">
    <vt:lpwstr>2052-12.1.0.19302</vt:lpwstr>
  </property>
  <property fmtid="{D5CDD505-2E9C-101B-9397-08002B2CF9AE}" pid="6" name="ICV">
    <vt:lpwstr>A12562F70BEB40BC91C1021BC52D765D_12</vt:lpwstr>
  </property>
</Properties>
</file>